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4" w:rsidRDefault="00596ED4" w:rsidP="00596ED4">
      <w:pPr>
        <w:autoSpaceDE w:val="0"/>
        <w:autoSpaceDN w:val="0"/>
        <w:adjustRightInd w:val="0"/>
        <w:spacing w:after="0" w:line="240" w:lineRule="auto"/>
        <w:jc w:val="center"/>
        <w:rPr>
          <w:rFonts w:ascii="TheSansBold-Caps" w:hAnsi="TheSansBold-Caps" w:cs="TheSansBold-Caps"/>
          <w:b/>
          <w:bCs/>
          <w:color w:val="000000"/>
          <w:sz w:val="24"/>
          <w:szCs w:val="24"/>
        </w:rPr>
      </w:pPr>
      <w:r>
        <w:rPr>
          <w:rFonts w:ascii="TheSansBold-Caps" w:hAnsi="TheSansBold-Caps" w:cs="TheSansBold-Caps"/>
          <w:b/>
          <w:bCs/>
          <w:color w:val="000000"/>
          <w:sz w:val="24"/>
          <w:szCs w:val="24"/>
        </w:rPr>
        <w:t>SPEECH IN THE VIRGINIA CONVENTION – PATRICK HENRY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Bold-Caps" w:hAnsi="TheSansBold-Caps" w:cs="TheSansBold-Caps"/>
          <w:b/>
          <w:bCs/>
          <w:color w:val="000000"/>
          <w:sz w:val="24"/>
          <w:szCs w:val="24"/>
        </w:rPr>
      </w:pPr>
    </w:p>
    <w:p w:rsidR="00596ED4" w:rsidRPr="00596ED4" w:rsidRDefault="00BB42B5" w:rsidP="00596ED4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24"/>
          <w:szCs w:val="24"/>
        </w:rPr>
      </w:pPr>
      <w:r>
        <w:rPr>
          <w:rFonts w:ascii="TheSansBold-Caps" w:hAnsi="TheSansBold-Caps" w:cs="TheSansBold-Caps"/>
          <w:b/>
          <w:bCs/>
          <w:color w:val="000000"/>
          <w:sz w:val="24"/>
          <w:szCs w:val="24"/>
        </w:rPr>
        <w:t>1.</w:t>
      </w:r>
      <w:r w:rsidR="00596ED4" w:rsidRPr="00596ED4">
        <w:rPr>
          <w:rFonts w:ascii="TheSansBold-Caps" w:hAnsi="TheSansBold-Caps" w:cs="TheSansBold-Caps"/>
          <w:b/>
          <w:bCs/>
          <w:color w:val="000000"/>
          <w:sz w:val="24"/>
          <w:szCs w:val="24"/>
        </w:rPr>
        <w:t xml:space="preserve"> </w:t>
      </w:r>
      <w:r w:rsidR="00596ED4" w:rsidRPr="00596ED4">
        <w:rPr>
          <w:rFonts w:ascii="TheSansBold-Plain" w:hAnsi="TheSansBold-Plain" w:cs="TheSansBold-Plain"/>
          <w:b/>
          <w:bCs/>
          <w:color w:val="000000"/>
          <w:sz w:val="24"/>
          <w:szCs w:val="24"/>
        </w:rPr>
        <w:t xml:space="preserve">Evaluate Appeals </w:t>
      </w:r>
      <w:r w:rsidR="00596ED4" w:rsidRPr="00596ED4">
        <w:rPr>
          <w:rFonts w:ascii="TheSans-Plain" w:hAnsi="TheSans-Plain" w:cs="TheSans-Plain"/>
          <w:color w:val="000000"/>
          <w:sz w:val="24"/>
          <w:szCs w:val="24"/>
        </w:rPr>
        <w:t xml:space="preserve">How does Henry convince his audience that the </w:t>
      </w:r>
      <w:r w:rsidR="00596ED4" w:rsidRPr="00596ED4">
        <w:rPr>
          <w:rFonts w:ascii="TheSansBold-Plain" w:hAnsi="TheSansBold-Plain" w:cs="TheSansBold-Plain"/>
          <w:b/>
          <w:bCs/>
          <w:color w:val="000000"/>
          <w:sz w:val="24"/>
          <w:szCs w:val="24"/>
        </w:rPr>
        <w:t>decisive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b/>
          <w:color w:val="000000"/>
          <w:sz w:val="24"/>
          <w:szCs w:val="24"/>
        </w:rPr>
      </w:pPr>
      <w:r w:rsidRPr="00596ED4">
        <w:rPr>
          <w:rFonts w:ascii="TheSansBold-Plain" w:hAnsi="TheSansBold-Plain" w:cs="TheSansBold-Plain"/>
          <w:b/>
          <w:bCs/>
          <w:color w:val="000000"/>
          <w:sz w:val="24"/>
          <w:szCs w:val="24"/>
        </w:rPr>
        <w:t xml:space="preserve">moment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to fight is at hand? In a chart, summarize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 xml:space="preserve">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his reasons. Then, beside each, note whether he</w:t>
      </w:r>
      <w:r w:rsidR="00BB42B5">
        <w:rPr>
          <w:rFonts w:ascii="TheSans-Plain" w:hAnsi="TheSans-Plain" w:cs="TheSans-Plain"/>
          <w:color w:val="000000"/>
          <w:sz w:val="24"/>
          <w:szCs w:val="24"/>
        </w:rPr>
        <w:t xml:space="preserve">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 xml:space="preserve">appeals mainly to logic or emotion. </w:t>
      </w:r>
      <w:r w:rsidR="00713BE3">
        <w:rPr>
          <w:rFonts w:ascii="TheSans-Plain" w:hAnsi="TheSans-Plain" w:cs="TheSans-Plain"/>
          <w:color w:val="000000"/>
          <w:sz w:val="24"/>
          <w:szCs w:val="24"/>
        </w:rPr>
        <w:t xml:space="preserve">  </w:t>
      </w:r>
      <w:r w:rsidR="00713BE3" w:rsidRPr="00713BE3">
        <w:rPr>
          <w:rFonts w:ascii="TheSans-Plain" w:hAnsi="TheSans-Plain" w:cs="TheSans-Plain"/>
          <w:b/>
          <w:color w:val="000000"/>
          <w:sz w:val="24"/>
          <w:szCs w:val="24"/>
        </w:rPr>
        <w:t>WHICH REASONS ARE STRONGEST EXPLAIN (is a discussion question)</w:t>
      </w:r>
      <w:proofErr w:type="gramStart"/>
      <w:r w:rsidR="00713BE3" w:rsidRPr="00713BE3">
        <w:rPr>
          <w:rFonts w:ascii="TheSans-Plain" w:hAnsi="TheSans-Plain" w:cs="TheSans-Plain"/>
          <w:b/>
          <w:color w:val="000000"/>
          <w:sz w:val="24"/>
          <w:szCs w:val="24"/>
        </w:rPr>
        <w:t>.</w:t>
      </w:r>
      <w:proofErr w:type="gramEnd"/>
      <w:r w:rsidR="00713BE3" w:rsidRPr="00713BE3">
        <w:rPr>
          <w:rFonts w:ascii="TheSans-Plain" w:hAnsi="TheSans-Plain" w:cs="TheSans-Plain"/>
          <w:b/>
          <w:color w:val="000000"/>
          <w:sz w:val="24"/>
          <w:szCs w:val="24"/>
        </w:rPr>
        <w:t xml:space="preserve"> </w:t>
      </w:r>
    </w:p>
    <w:p w:rsidR="00596ED4" w:rsidRPr="00713BE3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b/>
          <w:color w:val="000000"/>
          <w:sz w:val="24"/>
          <w:szCs w:val="24"/>
        </w:rPr>
      </w:pP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 w:rsidRPr="00596ED4">
        <w:rPr>
          <w:rFonts w:ascii="TheSansBold-Caps" w:hAnsi="TheSansBold-Caps" w:cs="TheSansBold-Caps"/>
          <w:b/>
          <w:bCs/>
          <w:color w:val="000000"/>
          <w:sz w:val="24"/>
          <w:szCs w:val="24"/>
        </w:rPr>
        <w:t>2.</w:t>
      </w:r>
      <w:r w:rsidRPr="00596ED4">
        <w:rPr>
          <w:rFonts w:ascii="TheSansBold-Caps" w:hAnsi="TheSansBold-Caps" w:cs="TheSansBold-Caps"/>
          <w:b/>
          <w:bCs/>
          <w:color w:val="000000"/>
          <w:sz w:val="24"/>
          <w:szCs w:val="24"/>
        </w:rPr>
        <w:t xml:space="preserve"> </w:t>
      </w:r>
      <w:r w:rsidRPr="00596ED4">
        <w:rPr>
          <w:rFonts w:ascii="TheSansBold-Plain" w:hAnsi="TheSansBold-Plain" w:cs="TheSansBold-Plain"/>
          <w:b/>
          <w:bCs/>
          <w:color w:val="CD0000"/>
          <w:sz w:val="24"/>
          <w:szCs w:val="24"/>
        </w:rPr>
        <w:t xml:space="preserve">Make Judgments About Rhetorical Devices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Review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 xml:space="preserve">the 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five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rhetorical devi</w:t>
      </w:r>
      <w:r>
        <w:rPr>
          <w:rFonts w:ascii="TheSans-Plain" w:hAnsi="TheSans-Plain" w:cs="TheSans-Plain"/>
          <w:color w:val="000000"/>
          <w:sz w:val="24"/>
          <w:szCs w:val="24"/>
        </w:rPr>
        <w:t>ces discussed in class</w:t>
      </w:r>
      <w:r w:rsidRPr="00C9354D">
        <w:rPr>
          <w:rFonts w:ascii="TheSans-Plain" w:hAnsi="TheSans-Plain" w:cs="TheSans-Plain"/>
          <w:b/>
          <w:color w:val="000000"/>
          <w:sz w:val="24"/>
          <w:szCs w:val="24"/>
        </w:rPr>
        <w:t>.</w:t>
      </w:r>
      <w:r w:rsidR="00486BD1" w:rsidRPr="00C9354D">
        <w:rPr>
          <w:rFonts w:ascii="TheSans-Plain" w:hAnsi="TheSans-Plain" w:cs="TheSans-Plain"/>
          <w:b/>
          <w:color w:val="000000"/>
          <w:sz w:val="24"/>
          <w:szCs w:val="24"/>
        </w:rPr>
        <w:t xml:space="preserve">  Rhetorical question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 – question to which no answer is expected (But when shall we be stronger?)  </w:t>
      </w:r>
      <w:r w:rsidR="00486BD1" w:rsidRPr="00C9354D">
        <w:rPr>
          <w:rFonts w:ascii="TheSans-Plain" w:hAnsi="TheSans-Plain" w:cs="TheSans-Plain"/>
          <w:b/>
          <w:color w:val="000000"/>
          <w:sz w:val="24"/>
          <w:szCs w:val="24"/>
        </w:rPr>
        <w:t xml:space="preserve">Antithesis 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>expresses contrasting ideas in parallel gra</w:t>
      </w:r>
      <w:r w:rsidR="004C3EAD">
        <w:rPr>
          <w:rFonts w:ascii="TheSans-Plain" w:hAnsi="TheSans-Plain" w:cs="TheSans-Plain"/>
          <w:color w:val="000000"/>
          <w:sz w:val="24"/>
          <w:szCs w:val="24"/>
        </w:rPr>
        <w:t>mmatical structures (Give me lib</w:t>
      </w:r>
      <w:bookmarkStart w:id="0" w:name="_GoBack"/>
      <w:bookmarkEnd w:id="0"/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erty, or give me death!)  </w:t>
      </w:r>
      <w:r w:rsidR="00486BD1" w:rsidRPr="00C9354D">
        <w:rPr>
          <w:rFonts w:ascii="TheSans-Plain" w:hAnsi="TheSans-Plain" w:cs="TheSans-Plain"/>
          <w:b/>
          <w:color w:val="000000"/>
          <w:sz w:val="24"/>
          <w:szCs w:val="24"/>
        </w:rPr>
        <w:t>Repetition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 is the recurrent of words, </w:t>
      </w:r>
      <w:r w:rsidR="00C9354D">
        <w:rPr>
          <w:rFonts w:ascii="TheSans-Plain" w:hAnsi="TheSans-Plain" w:cs="TheSans-Plain"/>
          <w:color w:val="000000"/>
          <w:sz w:val="24"/>
          <w:szCs w:val="24"/>
        </w:rPr>
        <w:t>phrases or lines.  (Let it come!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 I repeat it, sir, let it come</w:t>
      </w:r>
      <w:r w:rsidR="00486BD1" w:rsidRPr="00C9354D">
        <w:rPr>
          <w:rFonts w:ascii="TheSans-Plain" w:hAnsi="TheSans-Plain" w:cs="TheSans-Plain"/>
          <w:b/>
          <w:color w:val="000000"/>
          <w:sz w:val="24"/>
          <w:szCs w:val="24"/>
        </w:rPr>
        <w:t>!)  Parallelism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 is a kind of repetition in which words or phrases in the same grammatical form connect ideas (Is life so dear, or peace so sweet…)  </w:t>
      </w:r>
      <w:r w:rsidR="00486BD1" w:rsidRPr="00C9354D">
        <w:rPr>
          <w:rFonts w:ascii="TheSans-Plain" w:hAnsi="TheSans-Plain" w:cs="TheSans-Plain"/>
          <w:b/>
          <w:color w:val="000000"/>
          <w:sz w:val="24"/>
          <w:szCs w:val="24"/>
        </w:rPr>
        <w:t>Biblical allusions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 are references to events, figures, or phrases from the Bible.  In this selection, they have the rhetorical appeal of shared beliefs.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>
        <w:rPr>
          <w:rFonts w:ascii="TheSans-Plain" w:hAnsi="TheSans-Plain" w:cs="TheSans-Plain"/>
          <w:color w:val="000000"/>
          <w:sz w:val="24"/>
          <w:szCs w:val="24"/>
        </w:rPr>
        <w:t>1.  Cite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 </w:t>
      </w:r>
      <w:r w:rsidR="00486BD1" w:rsidRPr="00C9354D">
        <w:rPr>
          <w:rFonts w:ascii="TheSans-Plain" w:hAnsi="TheSans-Plain" w:cs="TheSans-Plain"/>
          <w:b/>
          <w:color w:val="000000"/>
          <w:sz w:val="24"/>
          <w:szCs w:val="24"/>
        </w:rPr>
        <w:t>three</w:t>
      </w:r>
      <w:r w:rsidR="00486BD1">
        <w:rPr>
          <w:rFonts w:ascii="TheSans-Plain" w:hAnsi="TheSans-Plain" w:cs="TheSans-Plain"/>
          <w:color w:val="000000"/>
          <w:sz w:val="24"/>
          <w:szCs w:val="24"/>
        </w:rPr>
        <w:t xml:space="preserve"> rhetorical devices,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referencing the passage and what type of device it is. 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>
        <w:rPr>
          <w:rFonts w:ascii="TheSans-Plain" w:hAnsi="TheSans-Plain" w:cs="TheSans-Plain"/>
          <w:color w:val="000000"/>
          <w:sz w:val="24"/>
          <w:szCs w:val="24"/>
        </w:rPr>
        <w:t xml:space="preserve">2.  Examine which device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occur</w:t>
      </w:r>
      <w:r>
        <w:rPr>
          <w:rFonts w:ascii="TheSans-Plain" w:hAnsi="TheSans-Plain" w:cs="TheSans-Plain"/>
          <w:color w:val="000000"/>
          <w:sz w:val="24"/>
          <w:szCs w:val="24"/>
        </w:rPr>
        <w:t>s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 xml:space="preserve"> most </w:t>
      </w:r>
      <w:r w:rsidRPr="00C9354D">
        <w:rPr>
          <w:rFonts w:ascii="TheSans-Plain" w:hAnsi="TheSans-Plain" w:cs="TheSans-Plain"/>
          <w:b/>
          <w:color w:val="000000"/>
          <w:sz w:val="24"/>
          <w:szCs w:val="24"/>
        </w:rPr>
        <w:t>frequently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 xml:space="preserve"> in Henry’s speech? </w:t>
      </w: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>
        <w:rPr>
          <w:rFonts w:ascii="TheSans-Plain" w:hAnsi="TheSans-Plain" w:cs="TheSans-Plain"/>
          <w:color w:val="000000"/>
          <w:sz w:val="24"/>
          <w:szCs w:val="24"/>
        </w:rPr>
        <w:t xml:space="preserve">3.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Do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you think that rhetorical devices are an effective way to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 w:rsidRPr="00596ED4">
        <w:rPr>
          <w:rFonts w:ascii="TheSans-Plain" w:hAnsi="TheSans-Plain" w:cs="TheSans-Plain"/>
          <w:color w:val="000000"/>
          <w:sz w:val="24"/>
          <w:szCs w:val="24"/>
        </w:rPr>
        <w:t>communicate, or do you find them manipulative? Cite</w:t>
      </w:r>
      <w:r w:rsidR="00C9354D">
        <w:rPr>
          <w:rFonts w:ascii="TheSans-Plain" w:hAnsi="TheSans-Plain" w:cs="TheSans-Plain"/>
          <w:color w:val="000000"/>
          <w:sz w:val="24"/>
          <w:szCs w:val="24"/>
        </w:rPr>
        <w:t xml:space="preserve">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examples from the text to support your answer.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>
        <w:rPr>
          <w:rFonts w:ascii="TheSans-Plain" w:hAnsi="TheSans-Plain" w:cs="TheSans-Plain"/>
          <w:color w:val="000000"/>
          <w:sz w:val="24"/>
          <w:szCs w:val="24"/>
        </w:rPr>
        <w:t xml:space="preserve">3.  </w:t>
      </w:r>
      <w:r w:rsidRPr="00596ED4">
        <w:rPr>
          <w:rFonts w:ascii="TheSans-Plain" w:hAnsi="TheSans-Plain" w:cs="TheSans-Plain"/>
          <w:b/>
          <w:color w:val="000000"/>
          <w:sz w:val="24"/>
          <w:szCs w:val="24"/>
        </w:rPr>
        <w:t xml:space="preserve">Discern Grammar and </w:t>
      </w:r>
      <w:r w:rsidR="00BB42B5" w:rsidRPr="00596ED4">
        <w:rPr>
          <w:rFonts w:ascii="TheSans-Plain" w:hAnsi="TheSans-Plain" w:cs="TheSans-Plain"/>
          <w:b/>
          <w:color w:val="000000"/>
          <w:sz w:val="24"/>
          <w:szCs w:val="24"/>
        </w:rPr>
        <w:t>Style Vary</w:t>
      </w:r>
      <w:r w:rsidRPr="00596ED4">
        <w:rPr>
          <w:rFonts w:ascii="TheSans-Plain" w:hAnsi="TheSans-Plain" w:cs="TheSans-Plain"/>
          <w:b/>
          <w:color w:val="000000"/>
          <w:sz w:val="24"/>
          <w:szCs w:val="24"/>
        </w:rPr>
        <w:t xml:space="preserve"> Sentence types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:  Henry varies his style of sentences using the four basic types – find an example of each </w:t>
      </w:r>
      <w:r w:rsidR="00C9354D">
        <w:rPr>
          <w:rFonts w:ascii="TheSans-Plain" w:hAnsi="TheSans-Plain" w:cs="TheSans-Plain"/>
          <w:color w:val="000000"/>
          <w:sz w:val="24"/>
          <w:szCs w:val="24"/>
        </w:rPr>
        <w:t>sentence type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– </w:t>
      </w:r>
      <w:r w:rsidRPr="00C9354D">
        <w:rPr>
          <w:rFonts w:ascii="TheSans-Plain" w:hAnsi="TheSans-Plain" w:cs="TheSans-Plain"/>
          <w:b/>
          <w:color w:val="000000"/>
          <w:sz w:val="24"/>
          <w:szCs w:val="24"/>
        </w:rPr>
        <w:t>declarative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, (statement of fact, desire, intent, or feeling and ends with period)  </w:t>
      </w:r>
      <w:r w:rsidRPr="00C9354D">
        <w:rPr>
          <w:rFonts w:ascii="TheSans-Plain" w:hAnsi="TheSans-Plain" w:cs="TheSans-Plain"/>
          <w:b/>
          <w:color w:val="000000"/>
          <w:sz w:val="24"/>
          <w:szCs w:val="24"/>
        </w:rPr>
        <w:t>interrogative,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(question, ends with question mark) </w:t>
      </w:r>
      <w:r w:rsidRPr="00C9354D">
        <w:rPr>
          <w:rFonts w:ascii="TheSans-Plain" w:hAnsi="TheSans-Plain" w:cs="TheSans-Plain"/>
          <w:b/>
          <w:color w:val="000000"/>
          <w:sz w:val="24"/>
          <w:szCs w:val="24"/>
        </w:rPr>
        <w:t>imperative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, (which gives a command and sometimes end with an exclamation point) and </w:t>
      </w:r>
      <w:r w:rsidRPr="00C9354D">
        <w:rPr>
          <w:rFonts w:ascii="TheSans-Plain" w:hAnsi="TheSans-Plain" w:cs="TheSans-Plain"/>
          <w:b/>
          <w:color w:val="000000"/>
          <w:sz w:val="24"/>
          <w:szCs w:val="24"/>
        </w:rPr>
        <w:t>exclamatory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(which expresses strong emotions and always ends with an exclamation point).  </w:t>
      </w: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24"/>
          <w:szCs w:val="24"/>
        </w:rPr>
      </w:pPr>
      <w:r w:rsidRPr="00596ED4">
        <w:rPr>
          <w:rFonts w:ascii="TheSansBold-Plain" w:hAnsi="TheSansBold-Plain" w:cs="TheSansBold-Plain"/>
          <w:b/>
          <w:bCs/>
          <w:color w:val="000000"/>
          <w:sz w:val="24"/>
          <w:szCs w:val="24"/>
        </w:rPr>
        <w:t>Text Criticism</w:t>
      </w: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 w:rsidRPr="00596ED4">
        <w:rPr>
          <w:rFonts w:ascii="TheSansBold-Caps" w:hAnsi="TheSansBold-Caps" w:cs="TheSansBold-Caps"/>
          <w:b/>
          <w:bCs/>
          <w:color w:val="000000"/>
          <w:sz w:val="24"/>
          <w:szCs w:val="24"/>
        </w:rPr>
        <w:t>3.</w:t>
      </w:r>
      <w:r w:rsidRPr="00596ED4">
        <w:rPr>
          <w:rFonts w:ascii="TheSansBold-Caps" w:hAnsi="TheSansBold-Caps" w:cs="TheSansBold-Caps"/>
          <w:b/>
          <w:bCs/>
          <w:color w:val="000000"/>
          <w:sz w:val="24"/>
          <w:szCs w:val="24"/>
        </w:rPr>
        <w:t xml:space="preserve">. </w:t>
      </w:r>
      <w:r w:rsidRPr="00596ED4">
        <w:rPr>
          <w:rFonts w:ascii="TheSansBold-Plain" w:hAnsi="TheSansBold-Plain" w:cs="TheSansBold-Plain"/>
          <w:b/>
          <w:bCs/>
          <w:color w:val="000000"/>
          <w:sz w:val="24"/>
          <w:szCs w:val="24"/>
        </w:rPr>
        <w:t xml:space="preserve">Different Perspectives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Imagine that the following people heard Henry’s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 w:rsidRPr="00596ED4">
        <w:rPr>
          <w:rFonts w:ascii="TheSans-Plain" w:hAnsi="TheSans-Plain" w:cs="TheSans-Plain"/>
          <w:color w:val="000000"/>
          <w:sz w:val="24"/>
          <w:szCs w:val="24"/>
        </w:rPr>
        <w:t>speech from the visitor’s gallery. How might each have reacted, and why?</w:t>
      </w: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 w:rsidRPr="00596ED4">
        <w:rPr>
          <w:rFonts w:ascii="TheSans-Plain" w:hAnsi="TheSans-Plain" w:cs="TheSans-Plain"/>
          <w:color w:val="000000"/>
          <w:sz w:val="24"/>
          <w:szCs w:val="24"/>
        </w:rPr>
        <w:t>• the wife of one of the delegates • a clergyman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• a farmer whose parents live in England • an African enslaved in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the colony   </w:t>
      </w:r>
      <w:r w:rsidRPr="00596ED4">
        <w:rPr>
          <w:rFonts w:ascii="TheSans-Plain" w:hAnsi="TheSans-Plain" w:cs="TheSans-Plain"/>
          <w:color w:val="000000"/>
          <w:sz w:val="24"/>
          <w:szCs w:val="24"/>
        </w:rPr>
        <w:t>• a mem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ber of the Virginia militia </w:t>
      </w:r>
    </w:p>
    <w:p w:rsid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AGaramond-SemiboldSC" w:hAnsi="AGaramond-SemiboldSC" w:cs="AGaramond-SemiboldSC"/>
          <w:b/>
          <w:bCs/>
          <w:color w:val="DA1A1A"/>
          <w:sz w:val="24"/>
          <w:szCs w:val="24"/>
        </w:rPr>
      </w:pPr>
      <w:r w:rsidRPr="00596ED4">
        <w:rPr>
          <w:rFonts w:ascii="AGaramond-Italic" w:hAnsi="AGaramond-Italic" w:cs="AGaramond-Italic"/>
          <w:i/>
          <w:iCs/>
          <w:color w:val="DA1A1A"/>
          <w:sz w:val="24"/>
          <w:szCs w:val="24"/>
        </w:rPr>
        <w:t xml:space="preserve">When is it time to </w:t>
      </w:r>
      <w:r w:rsidRPr="00596ED4">
        <w:rPr>
          <w:rFonts w:ascii="AGaramond-SemiboldSC" w:hAnsi="AGaramond-SemiboldSC" w:cs="AGaramond-SemiboldSC"/>
          <w:b/>
          <w:bCs/>
          <w:color w:val="DA1A1A"/>
          <w:sz w:val="24"/>
          <w:szCs w:val="24"/>
        </w:rPr>
        <w:t>take action?</w:t>
      </w:r>
    </w:p>
    <w:p w:rsidR="00596ED4" w:rsidRPr="00596ED4" w:rsidRDefault="00596ED4" w:rsidP="00596ED4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color w:val="000000"/>
          <w:sz w:val="24"/>
          <w:szCs w:val="24"/>
        </w:rPr>
      </w:pPr>
      <w:r w:rsidRPr="00596ED4">
        <w:rPr>
          <w:rFonts w:ascii="TheSans-Plain" w:hAnsi="TheSans-Plain" w:cs="TheSans-Plain"/>
          <w:color w:val="000000"/>
          <w:sz w:val="24"/>
          <w:szCs w:val="24"/>
        </w:rPr>
        <w:t>Patrick Henry’s intense frustration compelled him to act. What circumstances</w:t>
      </w:r>
    </w:p>
    <w:p w:rsidR="000E5829" w:rsidRPr="00596ED4" w:rsidRDefault="00596ED4" w:rsidP="00596ED4">
      <w:pPr>
        <w:rPr>
          <w:sz w:val="24"/>
          <w:szCs w:val="24"/>
        </w:rPr>
      </w:pPr>
      <w:r w:rsidRPr="00596ED4">
        <w:rPr>
          <w:rFonts w:ascii="TheSans-Plain" w:hAnsi="TheSans-Plain" w:cs="TheSans-Plain"/>
          <w:color w:val="000000"/>
          <w:sz w:val="24"/>
          <w:szCs w:val="24"/>
        </w:rPr>
        <w:t>in your life have triggered you to make a decision or to take action?</w:t>
      </w:r>
      <w:r>
        <w:rPr>
          <w:rFonts w:ascii="TheSans-Plain" w:hAnsi="TheSans-Plain" w:cs="TheSans-Plain"/>
          <w:color w:val="000000"/>
          <w:sz w:val="24"/>
          <w:szCs w:val="24"/>
        </w:rPr>
        <w:t xml:space="preserve">  Write two-short paragraphs highlighting your decisive action.</w:t>
      </w:r>
    </w:p>
    <w:sectPr w:rsidR="000E5829" w:rsidRPr="0059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D4"/>
    <w:rsid w:val="000E5829"/>
    <w:rsid w:val="000E6A32"/>
    <w:rsid w:val="003D7AAD"/>
    <w:rsid w:val="00486BD1"/>
    <w:rsid w:val="004C3EAD"/>
    <w:rsid w:val="00561983"/>
    <w:rsid w:val="00596ED4"/>
    <w:rsid w:val="00657CA1"/>
    <w:rsid w:val="006C791F"/>
    <w:rsid w:val="00713BE3"/>
    <w:rsid w:val="00803083"/>
    <w:rsid w:val="008A2028"/>
    <w:rsid w:val="00BB42B5"/>
    <w:rsid w:val="00BF4ADB"/>
    <w:rsid w:val="00C9354D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McQueen</dc:creator>
  <cp:lastModifiedBy>Sheila McQueen</cp:lastModifiedBy>
  <cp:revision>17</cp:revision>
  <cp:lastPrinted>2014-10-09T14:45:00Z</cp:lastPrinted>
  <dcterms:created xsi:type="dcterms:W3CDTF">2014-10-09T14:25:00Z</dcterms:created>
  <dcterms:modified xsi:type="dcterms:W3CDTF">2014-10-09T20:59:00Z</dcterms:modified>
</cp:coreProperties>
</file>